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424AA3" w:rsidRPr="00424AA3" w:rsidRDefault="00424AA3" w:rsidP="00424AA3">
      <w:pPr>
        <w:shd w:val="clear" w:color="auto" w:fill="F4EFE9"/>
        <w:spacing w:after="0" w:line="360" w:lineRule="auto"/>
        <w:jc w:val="both"/>
        <w:rPr>
          <w:rFonts w:ascii="Arial" w:eastAsia="Times New Roman" w:hAnsi="Arial" w:cs="Arial"/>
          <w:color w:val="333333"/>
          <w:sz w:val="20"/>
          <w:szCs w:val="20"/>
          <w:lang w:eastAsia="ru-RU"/>
        </w:rPr>
      </w:pPr>
      <w:r w:rsidRPr="00424AA3">
        <w:rPr>
          <w:rFonts w:ascii="Arial" w:eastAsia="Times New Roman" w:hAnsi="Arial" w:cs="Arial"/>
          <w:b/>
          <w:bCs/>
          <w:i/>
          <w:iCs/>
          <w:color w:val="333333"/>
          <w:sz w:val="20"/>
          <w:szCs w:val="20"/>
          <w:lang w:eastAsia="ru-RU"/>
        </w:rPr>
        <w:t>Программа состоит из трех модулей</w:t>
      </w:r>
      <w:r w:rsidRPr="00424AA3">
        <w:rPr>
          <w:rFonts w:ascii="Arial" w:eastAsia="Times New Roman" w:hAnsi="Arial" w:cs="Arial"/>
          <w:color w:val="333333"/>
          <w:sz w:val="20"/>
          <w:szCs w:val="20"/>
          <w:lang w:eastAsia="ru-RU"/>
        </w:rPr>
        <w:t>, для разных возраст</w:t>
      </w:r>
      <w:bookmarkStart w:id="0" w:name="_GoBack"/>
      <w:bookmarkEnd w:id="0"/>
      <w:r w:rsidRPr="00424AA3">
        <w:rPr>
          <w:rFonts w:ascii="Arial" w:eastAsia="Times New Roman" w:hAnsi="Arial" w:cs="Arial"/>
          <w:color w:val="333333"/>
          <w:sz w:val="20"/>
          <w:szCs w:val="20"/>
          <w:lang w:eastAsia="ru-RU"/>
        </w:rPr>
        <w:t xml:space="preserve">ных групп: детей 6-8 лет; подростков 9-11 лет; подростков 12-14 лет. </w:t>
      </w:r>
    </w:p>
    <w:p w:rsidR="00424AA3" w:rsidRPr="00424AA3" w:rsidRDefault="00424AA3" w:rsidP="00424AA3">
      <w:pPr>
        <w:shd w:val="clear" w:color="auto" w:fill="F4EFE9"/>
        <w:spacing w:after="0" w:line="360" w:lineRule="auto"/>
        <w:jc w:val="both"/>
        <w:rPr>
          <w:rFonts w:ascii="Arial" w:eastAsia="Times New Roman" w:hAnsi="Arial" w:cs="Arial"/>
          <w:color w:val="333333"/>
          <w:sz w:val="20"/>
          <w:szCs w:val="20"/>
          <w:lang w:eastAsia="ru-RU"/>
        </w:rPr>
      </w:pPr>
      <w:r w:rsidRPr="00424AA3">
        <w:rPr>
          <w:rFonts w:ascii="Arial" w:eastAsia="Times New Roman" w:hAnsi="Arial" w:cs="Arial"/>
          <w:color w:val="333333"/>
          <w:sz w:val="20"/>
          <w:szCs w:val="20"/>
          <w:lang w:eastAsia="ru-RU"/>
        </w:rPr>
        <w:t xml:space="preserve">Модули программы могут быть использованы для проведения: </w:t>
      </w:r>
    </w:p>
    <w:p w:rsidR="00424AA3" w:rsidRPr="00424AA3" w:rsidRDefault="00424AA3" w:rsidP="00424AA3">
      <w:pPr>
        <w:numPr>
          <w:ilvl w:val="0"/>
          <w:numId w:val="1"/>
        </w:numPr>
        <w:shd w:val="clear" w:color="auto" w:fill="F4EFE9"/>
        <w:spacing w:before="100" w:beforeAutospacing="1" w:after="100" w:afterAutospacing="1" w:line="360" w:lineRule="auto"/>
        <w:jc w:val="both"/>
        <w:rPr>
          <w:rFonts w:ascii="Arial" w:eastAsia="Times New Roman" w:hAnsi="Arial" w:cs="Arial"/>
          <w:color w:val="333333"/>
          <w:sz w:val="20"/>
          <w:szCs w:val="20"/>
          <w:lang w:eastAsia="ru-RU"/>
        </w:rPr>
      </w:pPr>
      <w:r w:rsidRPr="00424AA3">
        <w:rPr>
          <w:rFonts w:ascii="Arial" w:eastAsia="Times New Roman" w:hAnsi="Arial" w:cs="Arial"/>
          <w:color w:val="333333"/>
          <w:sz w:val="20"/>
          <w:szCs w:val="20"/>
          <w:lang w:eastAsia="ru-RU"/>
        </w:rPr>
        <w:t xml:space="preserve">Внеурочной работы (классные часы, различные мероприятия: праздники, конкурсы и т.д.), </w:t>
      </w:r>
    </w:p>
    <w:p w:rsidR="00424AA3" w:rsidRPr="00424AA3" w:rsidRDefault="00424AA3" w:rsidP="00424AA3">
      <w:pPr>
        <w:numPr>
          <w:ilvl w:val="0"/>
          <w:numId w:val="1"/>
        </w:numPr>
        <w:shd w:val="clear" w:color="auto" w:fill="F4EFE9"/>
        <w:spacing w:before="100" w:beforeAutospacing="1" w:after="100" w:afterAutospacing="1" w:line="360" w:lineRule="auto"/>
        <w:jc w:val="both"/>
        <w:rPr>
          <w:rFonts w:ascii="Arial" w:eastAsia="Times New Roman" w:hAnsi="Arial" w:cs="Arial"/>
          <w:color w:val="333333"/>
          <w:sz w:val="20"/>
          <w:szCs w:val="20"/>
          <w:lang w:eastAsia="ru-RU"/>
        </w:rPr>
      </w:pPr>
      <w:r w:rsidRPr="00424AA3">
        <w:rPr>
          <w:rFonts w:ascii="Arial" w:eastAsia="Times New Roman" w:hAnsi="Arial" w:cs="Arial"/>
          <w:color w:val="333333"/>
          <w:sz w:val="20"/>
          <w:szCs w:val="20"/>
          <w:lang w:eastAsia="ru-RU"/>
        </w:rPr>
        <w:t xml:space="preserve">Факультативов по формированию здорового образа жизни (региональный и школьный компонент), </w:t>
      </w:r>
    </w:p>
    <w:p w:rsidR="00424AA3" w:rsidRPr="00424AA3" w:rsidRDefault="00424AA3" w:rsidP="00424AA3">
      <w:pPr>
        <w:numPr>
          <w:ilvl w:val="0"/>
          <w:numId w:val="1"/>
        </w:numPr>
        <w:shd w:val="clear" w:color="auto" w:fill="F4EFE9"/>
        <w:spacing w:before="100" w:beforeAutospacing="1" w:after="100" w:afterAutospacing="1" w:line="360" w:lineRule="auto"/>
        <w:jc w:val="both"/>
        <w:rPr>
          <w:rFonts w:ascii="Arial" w:eastAsia="Times New Roman" w:hAnsi="Arial" w:cs="Arial"/>
          <w:color w:val="333333"/>
          <w:sz w:val="20"/>
          <w:szCs w:val="20"/>
          <w:lang w:eastAsia="ru-RU"/>
        </w:rPr>
      </w:pPr>
      <w:r w:rsidRPr="00424AA3">
        <w:rPr>
          <w:rFonts w:ascii="Arial" w:eastAsia="Times New Roman" w:hAnsi="Arial" w:cs="Arial"/>
          <w:color w:val="333333"/>
          <w:sz w:val="20"/>
          <w:szCs w:val="20"/>
          <w:lang w:eastAsia="ru-RU"/>
        </w:rPr>
        <w:t xml:space="preserve">Уроков по базовым учебным курсам («Математика», «Чтение», «Обслуживающий труд», «Окружающий мир») </w:t>
      </w:r>
    </w:p>
    <w:p w:rsidR="00424AA3" w:rsidRPr="00424AA3" w:rsidRDefault="00424AA3" w:rsidP="00424AA3">
      <w:pPr>
        <w:shd w:val="clear" w:color="auto" w:fill="F4EFE9"/>
        <w:spacing w:after="0" w:line="360" w:lineRule="auto"/>
        <w:jc w:val="both"/>
        <w:rPr>
          <w:rFonts w:ascii="Arial" w:eastAsia="Times New Roman" w:hAnsi="Arial" w:cs="Arial"/>
          <w:color w:val="333333"/>
          <w:sz w:val="20"/>
          <w:szCs w:val="20"/>
          <w:lang w:eastAsia="ru-RU"/>
        </w:rPr>
      </w:pPr>
      <w:r w:rsidRPr="00424AA3">
        <w:rPr>
          <w:rFonts w:ascii="Arial" w:eastAsia="Times New Roman" w:hAnsi="Arial" w:cs="Arial"/>
          <w:color w:val="333333"/>
          <w:sz w:val="20"/>
          <w:szCs w:val="20"/>
          <w:lang w:eastAsia="ru-RU"/>
        </w:rPr>
        <w:t xml:space="preserve">      Программа реализуется в рамках внеурочной деятельности (классные часы, факультативы, кружки). Материал программы может использоваться и на уроках окружающего мира, изобразительной деятельности, литературного чтения и т.д. </w:t>
      </w:r>
    </w:p>
    <w:p w:rsidR="00424AA3" w:rsidRPr="00424AA3" w:rsidRDefault="00424AA3" w:rsidP="00424AA3">
      <w:pPr>
        <w:shd w:val="clear" w:color="auto" w:fill="F4EFE9"/>
        <w:spacing w:after="0" w:line="360" w:lineRule="auto"/>
        <w:jc w:val="both"/>
        <w:rPr>
          <w:rFonts w:ascii="Arial" w:eastAsia="Times New Roman" w:hAnsi="Arial" w:cs="Arial"/>
          <w:color w:val="333333"/>
          <w:sz w:val="20"/>
          <w:szCs w:val="20"/>
          <w:lang w:eastAsia="ru-RU"/>
        </w:rPr>
      </w:pPr>
      <w:r w:rsidRPr="00424AA3">
        <w:rPr>
          <w:rFonts w:ascii="Arial" w:eastAsia="Times New Roman" w:hAnsi="Arial" w:cs="Arial"/>
          <w:color w:val="333333"/>
          <w:sz w:val="20"/>
          <w:szCs w:val="20"/>
          <w:lang w:eastAsia="ru-RU"/>
        </w:rPr>
        <w:t xml:space="preserve">      Программа может работать в различных типах образовательных учреждений – школах, детских садах, учреждениях дополнительного образования. </w:t>
      </w:r>
    </w:p>
    <w:p w:rsidR="00424AA3" w:rsidRPr="00424AA3" w:rsidRDefault="00424AA3" w:rsidP="00424AA3">
      <w:pPr>
        <w:shd w:val="clear" w:color="auto" w:fill="F4EFE9"/>
        <w:spacing w:after="0" w:line="360" w:lineRule="auto"/>
        <w:jc w:val="both"/>
        <w:rPr>
          <w:rFonts w:ascii="Arial" w:eastAsia="Times New Roman" w:hAnsi="Arial" w:cs="Arial"/>
          <w:color w:val="333333"/>
          <w:sz w:val="20"/>
          <w:szCs w:val="20"/>
          <w:lang w:eastAsia="ru-RU"/>
        </w:rPr>
      </w:pPr>
      <w:r w:rsidRPr="00424AA3">
        <w:rPr>
          <w:rFonts w:ascii="Arial" w:eastAsia="Times New Roman" w:hAnsi="Arial" w:cs="Arial"/>
          <w:color w:val="333333"/>
          <w:sz w:val="20"/>
          <w:szCs w:val="20"/>
          <w:lang w:eastAsia="ru-RU"/>
        </w:rPr>
        <w:t xml:space="preserve">      «Разговор о правильном питании» — модульный проект. Педагог самостоятельно выбирает форму его реализации, последовательность изучения тем, а также продолжительность изучения конкретной темы.           </w:t>
      </w:r>
    </w:p>
    <w:p w:rsidR="00424AA3" w:rsidRPr="00424AA3" w:rsidRDefault="00424AA3" w:rsidP="00424AA3">
      <w:pPr>
        <w:shd w:val="clear" w:color="auto" w:fill="F4EFE9"/>
        <w:spacing w:after="0" w:line="360" w:lineRule="auto"/>
        <w:jc w:val="both"/>
        <w:rPr>
          <w:rFonts w:ascii="Arial" w:eastAsia="Times New Roman" w:hAnsi="Arial" w:cs="Arial"/>
          <w:color w:val="333333"/>
          <w:sz w:val="20"/>
          <w:szCs w:val="20"/>
          <w:lang w:eastAsia="ru-RU"/>
        </w:rPr>
      </w:pPr>
      <w:r w:rsidRPr="00424AA3">
        <w:rPr>
          <w:rFonts w:ascii="Arial" w:eastAsia="Times New Roman" w:hAnsi="Arial" w:cs="Arial"/>
          <w:color w:val="333333"/>
          <w:sz w:val="20"/>
          <w:szCs w:val="20"/>
          <w:lang w:eastAsia="ru-RU"/>
        </w:rPr>
        <w:t xml:space="preserve">       Средняя продолжительность изучения каждой из частей программы – 35-40 часов. </w:t>
      </w:r>
    </w:p>
    <w:p w:rsidR="00424AA3" w:rsidRPr="00424AA3" w:rsidRDefault="00424AA3" w:rsidP="00424AA3">
      <w:pPr>
        <w:shd w:val="clear" w:color="auto" w:fill="F4EFE9"/>
        <w:spacing w:after="0" w:line="360" w:lineRule="auto"/>
        <w:jc w:val="both"/>
        <w:rPr>
          <w:rFonts w:ascii="Arial" w:eastAsia="Times New Roman" w:hAnsi="Arial" w:cs="Arial"/>
          <w:color w:val="333333"/>
          <w:sz w:val="20"/>
          <w:szCs w:val="20"/>
          <w:lang w:eastAsia="ru-RU"/>
        </w:rPr>
      </w:pPr>
      <w:r w:rsidRPr="00424AA3">
        <w:rPr>
          <w:rFonts w:ascii="Arial" w:eastAsia="Times New Roman" w:hAnsi="Arial" w:cs="Arial"/>
          <w:color w:val="333333"/>
          <w:sz w:val="20"/>
          <w:szCs w:val="20"/>
          <w:lang w:eastAsia="ru-RU"/>
        </w:rPr>
        <w:t xml:space="preserve">       Обучение носит интерактивный характер, пробуждающий у учащихся интерес и желание соблюдать правила питания и заботиться о собственном здоровье. Для организации процесса обучения используются различные типы игр (ролевые, ситуационные), проекты. Большое значение уделяется самостоятельной творческой деятельности школьников. </w:t>
      </w:r>
    </w:p>
    <w:p w:rsidR="00424AA3" w:rsidRPr="00424AA3" w:rsidRDefault="00424AA3" w:rsidP="00424AA3">
      <w:pPr>
        <w:shd w:val="clear" w:color="auto" w:fill="F4EFE9"/>
        <w:spacing w:after="0" w:line="360" w:lineRule="auto"/>
        <w:jc w:val="both"/>
        <w:rPr>
          <w:rFonts w:ascii="Arial" w:eastAsia="Times New Roman" w:hAnsi="Arial" w:cs="Arial"/>
          <w:color w:val="333333"/>
          <w:sz w:val="20"/>
          <w:szCs w:val="20"/>
          <w:lang w:eastAsia="ru-RU"/>
        </w:rPr>
      </w:pPr>
      <w:r w:rsidRPr="00424AA3">
        <w:rPr>
          <w:rFonts w:ascii="Arial" w:eastAsia="Times New Roman" w:hAnsi="Arial" w:cs="Arial"/>
          <w:color w:val="333333"/>
          <w:sz w:val="20"/>
          <w:szCs w:val="20"/>
          <w:lang w:eastAsia="ru-RU"/>
        </w:rPr>
        <w:t xml:space="preserve">       Одно из важнейших условий эффективной реализации проекта — поддержка родителей. Поэтому в «Разговоре о правильном питании» часть заданий ориентирована на совместную деятельность детей и взрослых. Родители также участвуют в подготовке и проведении различных мероприятий — праздников, конкурсов, викторин. </w:t>
      </w:r>
    </w:p>
    <w:p w:rsidR="00617C66" w:rsidRDefault="00424AA3"/>
    <w:sectPr w:rsidR="00617C66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7AC4136B"/>
    <w:multiLevelType w:val="multilevel"/>
    <w:tmpl w:val="5F5A716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87270"/>
    <w:rsid w:val="000C630D"/>
    <w:rsid w:val="00424AA3"/>
    <w:rsid w:val="007F4CD2"/>
    <w:rsid w:val="00A8727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5758934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240152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206828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50119533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04039843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42823395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73304005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593122210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898250501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790854953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653604679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634797865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1099838051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263</Words>
  <Characters>1504</Characters>
  <Application>Microsoft Office Word</Application>
  <DocSecurity>0</DocSecurity>
  <Lines>12</Lines>
  <Paragraphs>3</Paragraphs>
  <ScaleCrop>false</ScaleCrop>
  <Company/>
  <LinksUpToDate>false</LinksUpToDate>
  <CharactersWithSpaces>1764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Teacher</dc:creator>
  <cp:keywords/>
  <dc:description/>
  <cp:lastModifiedBy>Teacher</cp:lastModifiedBy>
  <cp:revision>3</cp:revision>
  <dcterms:created xsi:type="dcterms:W3CDTF">2017-06-28T08:33:00Z</dcterms:created>
  <dcterms:modified xsi:type="dcterms:W3CDTF">2017-06-28T08:33:00Z</dcterms:modified>
</cp:coreProperties>
</file>